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48B2A6A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A12831">
        <w:rPr>
          <w:rFonts w:ascii="Times New Roman" w:hAnsi="Times New Roman"/>
          <w:b/>
          <w:szCs w:val="24"/>
        </w:rPr>
        <w:t>4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763B26">
        <w:rPr>
          <w:rFonts w:ascii="Times New Roman" w:hAnsi="Times New Roman"/>
          <w:b/>
          <w:szCs w:val="24"/>
        </w:rPr>
        <w:t>rugpjūčio</w:t>
      </w:r>
      <w:r w:rsidR="006D0588">
        <w:rPr>
          <w:rFonts w:ascii="Times New Roman" w:hAnsi="Times New Roman"/>
          <w:b/>
          <w:szCs w:val="24"/>
        </w:rPr>
        <w:t xml:space="preserve"> </w:t>
      </w:r>
      <w:r w:rsidR="00FB5423">
        <w:rPr>
          <w:rFonts w:ascii="Times New Roman" w:hAnsi="Times New Roman"/>
          <w:b/>
          <w:szCs w:val="24"/>
        </w:rPr>
        <w:t>27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</w:t>
      </w:r>
      <w:r w:rsidR="001B5A5D">
        <w:rPr>
          <w:rFonts w:ascii="Times New Roman" w:hAnsi="Times New Roman"/>
          <w:b/>
        </w:rPr>
        <w:t>I</w:t>
      </w:r>
      <w:r w:rsidRPr="00910FCE">
        <w:rPr>
          <w:rFonts w:ascii="Times New Roman" w:hAnsi="Times New Roman"/>
          <w:b/>
        </w:rPr>
        <w:t xml:space="preserve">I a. </w:t>
      </w:r>
      <w:r w:rsidR="00A76848">
        <w:rPr>
          <w:rFonts w:ascii="Times New Roman" w:hAnsi="Times New Roman"/>
          <w:b/>
        </w:rPr>
        <w:t>207</w:t>
      </w:r>
      <w:r w:rsidRPr="00910FCE">
        <w:rPr>
          <w:rFonts w:ascii="Times New Roman" w:hAnsi="Times New Roman"/>
          <w:b/>
        </w:rPr>
        <w:t xml:space="preserve"> kab. </w:t>
      </w:r>
      <w:r w:rsidR="00A76848">
        <w:rPr>
          <w:rFonts w:ascii="Times New Roman" w:hAnsi="Times New Roman"/>
          <w:b/>
        </w:rPr>
        <w:t>K. Ladigos</w:t>
      </w:r>
      <w:r w:rsidRPr="00910FCE">
        <w:rPr>
          <w:rFonts w:ascii="Times New Roman" w:hAnsi="Times New Roman"/>
          <w:b/>
        </w:rPr>
        <w:t xml:space="preserve"> g. </w:t>
      </w:r>
      <w:r w:rsidR="00A76848">
        <w:rPr>
          <w:rFonts w:ascii="Times New Roman" w:hAnsi="Times New Roman"/>
          <w:b/>
        </w:rPr>
        <w:t>1</w:t>
      </w:r>
      <w:r w:rsidRPr="00910FCE">
        <w:rPr>
          <w:rFonts w:ascii="Times New Roman" w:hAnsi="Times New Roman"/>
          <w:b/>
        </w:rPr>
        <w:t>, Anykščiai</w:t>
      </w:r>
    </w:p>
    <w:bookmarkEnd w:id="0"/>
    <w:p w14:paraId="7A89DAD9" w14:textId="59F5E839" w:rsidR="006B712E" w:rsidRPr="000F45E0" w:rsidRDefault="006B712E" w:rsidP="004118D0">
      <w:pPr>
        <w:jc w:val="both"/>
        <w:rPr>
          <w:rFonts w:ascii="Times New Roman" w:hAnsi="Times New Roman"/>
        </w:rPr>
      </w:pPr>
    </w:p>
    <w:p w14:paraId="72E8E8A1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hAnsi="Times New Roman"/>
          <w:szCs w:val="24"/>
        </w:rPr>
        <w:t>.</w:t>
      </w:r>
    </w:p>
    <w:p w14:paraId="6C315462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2. Dėl pritarimo projektui „Vaižganto gimtojo Maleišių kaimo III etnoarchitektūrinės sodybos namo su svirnu pritaikymas kultūrinėms veikloms“ (1-T-263)</w:t>
      </w:r>
      <w:r>
        <w:rPr>
          <w:rFonts w:ascii="Times New Roman" w:hAnsi="Times New Roman"/>
          <w:szCs w:val="24"/>
        </w:rPr>
        <w:t>.</w:t>
      </w:r>
    </w:p>
    <w:p w14:paraId="3B7F2305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hAnsi="Times New Roman"/>
          <w:szCs w:val="24"/>
        </w:rPr>
        <w:t>.</w:t>
      </w:r>
    </w:p>
    <w:p w14:paraId="176F548E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2710D">
        <w:rPr>
          <w:rFonts w:ascii="Times New Roman" w:hAnsi="Times New Roman"/>
          <w:b/>
          <w:bCs/>
          <w:szCs w:val="24"/>
        </w:rPr>
        <w:t>Pranešėja – Jolanta Jucevičienė</w:t>
      </w:r>
    </w:p>
    <w:p w14:paraId="250B87FB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Pr="00A77879">
        <w:rPr>
          <w:rFonts w:ascii="Times New Roman" w:hAnsi="Times New Roman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hAnsi="Times New Roman"/>
          <w:szCs w:val="24"/>
        </w:rPr>
        <w:t xml:space="preserve"> (1-T-275).</w:t>
      </w:r>
    </w:p>
    <w:p w14:paraId="466C6B18" w14:textId="77777777" w:rsidR="00A66026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(1-T-270)</w:t>
      </w:r>
      <w:r>
        <w:rPr>
          <w:rFonts w:ascii="Times New Roman" w:hAnsi="Times New Roman"/>
          <w:szCs w:val="24"/>
        </w:rPr>
        <w:t>.</w:t>
      </w:r>
    </w:p>
    <w:p w14:paraId="4855596D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1-TS-148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sudarymo ir jų sudėties tvirtinimo“ pakeitimo (1-T-273)</w:t>
      </w:r>
      <w:r>
        <w:rPr>
          <w:rFonts w:ascii="Times New Roman" w:hAnsi="Times New Roman"/>
          <w:szCs w:val="24"/>
        </w:rPr>
        <w:t>.</w:t>
      </w:r>
    </w:p>
    <w:p w14:paraId="0D547F0C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1-TS-149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pirmininkų ir jų pavaduotojų skyrimo</w:t>
      </w:r>
      <w:r>
        <w:rPr>
          <w:rFonts w:ascii="Times New Roman" w:hAnsi="Times New Roman"/>
          <w:szCs w:val="24"/>
        </w:rPr>
        <w:t>“</w:t>
      </w:r>
      <w:r w:rsidRPr="00D2710D">
        <w:rPr>
          <w:rFonts w:ascii="Times New Roman" w:hAnsi="Times New Roman"/>
          <w:szCs w:val="24"/>
        </w:rPr>
        <w:t xml:space="preserve"> pakeitimo (1-T-274)</w:t>
      </w:r>
      <w:r>
        <w:rPr>
          <w:rFonts w:ascii="Times New Roman" w:hAnsi="Times New Roman"/>
          <w:szCs w:val="24"/>
        </w:rPr>
        <w:t>.</w:t>
      </w:r>
    </w:p>
    <w:p w14:paraId="7D9A97AB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2710D">
        <w:rPr>
          <w:rFonts w:ascii="Times New Roman" w:hAnsi="Times New Roman"/>
          <w:szCs w:val="24"/>
        </w:rPr>
        <w:t>. Dėl atstovo delegavimo į Utenos regiono plėtros tarybos kolegiją (1-T-271)</w:t>
      </w:r>
      <w:r>
        <w:rPr>
          <w:rFonts w:ascii="Times New Roman" w:hAnsi="Times New Roman"/>
          <w:szCs w:val="24"/>
        </w:rPr>
        <w:t>.</w:t>
      </w:r>
    </w:p>
    <w:p w14:paraId="2EB970AF" w14:textId="77777777" w:rsidR="00A66026" w:rsidRPr="009F39A7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F39A7">
        <w:rPr>
          <w:rFonts w:ascii="Times New Roman" w:hAnsi="Times New Roman"/>
          <w:b/>
          <w:bCs/>
          <w:szCs w:val="24"/>
        </w:rPr>
        <w:t>Pranešėjas – Audrius Bulnis</w:t>
      </w:r>
    </w:p>
    <w:p w14:paraId="1B24C344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D2710D">
        <w:rPr>
          <w:rFonts w:ascii="Times New Roman" w:hAnsi="Times New Roman"/>
          <w:szCs w:val="24"/>
        </w:rPr>
        <w:t xml:space="preserve">. Dėl Anykščių rajono savivaldybės tarybos 2024 m. kovo 1 d. sprendimo </w:t>
      </w:r>
      <w:r>
        <w:rPr>
          <w:rFonts w:ascii="Times New Roman" w:hAnsi="Times New Roman"/>
          <w:szCs w:val="24"/>
        </w:rPr>
        <w:t>N</w:t>
      </w:r>
      <w:r w:rsidRPr="00D2710D">
        <w:rPr>
          <w:rFonts w:ascii="Times New Roman" w:hAnsi="Times New Roman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hAnsi="Times New Roman"/>
          <w:szCs w:val="24"/>
        </w:rPr>
        <w:t>.</w:t>
      </w:r>
    </w:p>
    <w:p w14:paraId="6C63CB70" w14:textId="77777777" w:rsidR="00A66026" w:rsidRPr="00955DC6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55DC6">
        <w:rPr>
          <w:rFonts w:ascii="Times New Roman" w:hAnsi="Times New Roman"/>
          <w:b/>
          <w:bCs/>
          <w:szCs w:val="24"/>
        </w:rPr>
        <w:t>Pranešėjas – Ramūnas Blazarėnas</w:t>
      </w:r>
    </w:p>
    <w:p w14:paraId="4B806952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2710D">
        <w:rPr>
          <w:rFonts w:ascii="Times New Roman" w:hAnsi="Times New Roman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hAnsi="Times New Roman"/>
          <w:szCs w:val="24"/>
        </w:rPr>
        <w:t>.</w:t>
      </w:r>
    </w:p>
    <w:p w14:paraId="18553C58" w14:textId="77777777" w:rsidR="00A66026" w:rsidRPr="00723EE7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18F8AF5F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D2710D">
        <w:rPr>
          <w:rFonts w:ascii="Times New Roman" w:hAnsi="Times New Roman"/>
          <w:szCs w:val="24"/>
        </w:rPr>
        <w:t xml:space="preserve">. Dėl valstybinės žemės nuomos sutarties sąlygų keitimo (1-T-253) </w:t>
      </w:r>
    </w:p>
    <w:p w14:paraId="176C9A38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</w:t>
      </w:r>
      <w:r w:rsidRPr="00D2710D">
        <w:rPr>
          <w:rFonts w:ascii="Times New Roman" w:hAnsi="Times New Roman"/>
          <w:szCs w:val="24"/>
        </w:rPr>
        <w:t xml:space="preserve">Dėl valstybinės žemės nuomos sutarties sąlygų keitimo (1-T-254) </w:t>
      </w:r>
    </w:p>
    <w:p w14:paraId="3C650D7E" w14:textId="77777777" w:rsidR="00A66026" w:rsidRPr="00723EE7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Daiva Gasiūnienė</w:t>
      </w:r>
    </w:p>
    <w:p w14:paraId="0BC368A1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>
        <w:rPr>
          <w:rFonts w:ascii="Times New Roman" w:hAnsi="Times New Roman"/>
          <w:szCs w:val="24"/>
        </w:rPr>
        <w:t>.</w:t>
      </w:r>
    </w:p>
    <w:p w14:paraId="62919166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>
        <w:rPr>
          <w:rFonts w:ascii="Times New Roman" w:hAnsi="Times New Roman"/>
          <w:szCs w:val="24"/>
        </w:rPr>
        <w:t>.</w:t>
      </w:r>
    </w:p>
    <w:p w14:paraId="0583D6A4" w14:textId="77777777" w:rsidR="00A66026" w:rsidRPr="00772A4F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72A4F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2DCE0A3A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14. Dėl Anykščių rajono šeimos ir vaiko gerovės centro nuostatų patvirtinimo (1-T-261)</w:t>
      </w:r>
      <w:r>
        <w:rPr>
          <w:rFonts w:ascii="Times New Roman" w:hAnsi="Times New Roman"/>
          <w:szCs w:val="24"/>
        </w:rPr>
        <w:t>.</w:t>
      </w:r>
    </w:p>
    <w:p w14:paraId="546B12D5" w14:textId="77777777" w:rsidR="00A66026" w:rsidRPr="00AD042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Vaida Turauskienė</w:t>
      </w:r>
    </w:p>
    <w:p w14:paraId="2ABE6553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>
        <w:rPr>
          <w:rFonts w:ascii="Times New Roman" w:hAnsi="Times New Roman"/>
          <w:szCs w:val="24"/>
        </w:rPr>
        <w:t>.</w:t>
      </w:r>
    </w:p>
    <w:p w14:paraId="6541E2DD" w14:textId="77777777" w:rsidR="00A66026" w:rsidRPr="00AD042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2BA91D97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16. Dėl Apdovanojimų „Turizmo gilės“ tvarkos aprašo patvirtinimo (1-T-267)</w:t>
      </w:r>
      <w:r>
        <w:rPr>
          <w:rFonts w:ascii="Times New Roman" w:hAnsi="Times New Roman"/>
          <w:szCs w:val="24"/>
        </w:rPr>
        <w:t>.</w:t>
      </w:r>
    </w:p>
    <w:p w14:paraId="11E0F383" w14:textId="77777777" w:rsidR="00A66026" w:rsidRPr="00AD042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Inga Eidrigevičienė</w:t>
      </w:r>
    </w:p>
    <w:p w14:paraId="7DEAB144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17. Dėl Anykščių rajono savivaldybės turto perdavimo pagal turto patikėjimo sutartį uždarajai akcinei bendrovei Anykščių komunaliniam ūkiui (1-T-257)</w:t>
      </w:r>
      <w:r>
        <w:rPr>
          <w:rFonts w:ascii="Times New Roman" w:hAnsi="Times New Roman"/>
          <w:szCs w:val="24"/>
        </w:rPr>
        <w:t>.</w:t>
      </w:r>
    </w:p>
    <w:p w14:paraId="2F9F8540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18. Dėl viešajai įstaigai „Aukštaitijos siaurasis geležinkelis“ perduodamo dalininko įnašo (1-T-266)</w:t>
      </w:r>
      <w:r>
        <w:rPr>
          <w:rFonts w:ascii="Times New Roman" w:hAnsi="Times New Roman"/>
          <w:szCs w:val="24"/>
        </w:rPr>
        <w:t>.</w:t>
      </w:r>
    </w:p>
    <w:p w14:paraId="15C7B25B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>
        <w:rPr>
          <w:rFonts w:ascii="Times New Roman" w:hAnsi="Times New Roman"/>
          <w:szCs w:val="24"/>
        </w:rPr>
        <w:t>.</w:t>
      </w:r>
    </w:p>
    <w:p w14:paraId="29121930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20. Dėl valstybės turto perėmimo savivaldybės nuosavybėn ir šio turto perdavimo Anykščių rajono savivaldybės administracijai valdyti, naudoti ir disponuoti juo patikėjimo teise (1-T-258)</w:t>
      </w:r>
      <w:r>
        <w:rPr>
          <w:rFonts w:ascii="Times New Roman" w:hAnsi="Times New Roman"/>
          <w:szCs w:val="24"/>
        </w:rPr>
        <w:t>.</w:t>
      </w:r>
    </w:p>
    <w:p w14:paraId="365D0EE5" w14:textId="77777777" w:rsidR="00A66026" w:rsidRPr="00D2710D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>
        <w:rPr>
          <w:rFonts w:ascii="Times New Roman" w:hAnsi="Times New Roman"/>
          <w:szCs w:val="24"/>
        </w:rPr>
        <w:t>.</w:t>
      </w:r>
    </w:p>
    <w:p w14:paraId="6DDD696E" w14:textId="2B113378" w:rsidR="00EE69C4" w:rsidRPr="00763B26" w:rsidRDefault="00A66026" w:rsidP="00A66026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  <w:r w:rsidRPr="00FB0CFE">
        <w:rPr>
          <w:rFonts w:ascii="Times New Roman" w:hAnsi="Times New Roman"/>
          <w:b/>
          <w:bCs/>
          <w:szCs w:val="24"/>
        </w:rPr>
        <w:t>Pranešėja – Jurgita Pipirienė</w:t>
      </w:r>
    </w:p>
    <w:sectPr w:rsidR="00EE69C4" w:rsidRPr="00763B26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38FAE" w14:textId="77777777" w:rsidR="004024AE" w:rsidRDefault="004024AE">
      <w:r>
        <w:separator/>
      </w:r>
    </w:p>
  </w:endnote>
  <w:endnote w:type="continuationSeparator" w:id="0">
    <w:p w14:paraId="745D584F" w14:textId="77777777" w:rsidR="004024AE" w:rsidRDefault="0040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929C9" w14:textId="77777777" w:rsidR="004024AE" w:rsidRDefault="004024AE">
      <w:r>
        <w:separator/>
      </w:r>
    </w:p>
  </w:footnote>
  <w:footnote w:type="continuationSeparator" w:id="0">
    <w:p w14:paraId="451ED35F" w14:textId="77777777" w:rsidR="004024AE" w:rsidRDefault="00402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B45A4"/>
    <w:rsid w:val="001B5A5D"/>
    <w:rsid w:val="001D0A20"/>
    <w:rsid w:val="001D7CAC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024AE"/>
    <w:rsid w:val="004118D0"/>
    <w:rsid w:val="00421D7F"/>
    <w:rsid w:val="00425AF4"/>
    <w:rsid w:val="00432611"/>
    <w:rsid w:val="00440AFF"/>
    <w:rsid w:val="00472CDE"/>
    <w:rsid w:val="004A41C2"/>
    <w:rsid w:val="004A4DF1"/>
    <w:rsid w:val="004C5340"/>
    <w:rsid w:val="004E1412"/>
    <w:rsid w:val="004F59C2"/>
    <w:rsid w:val="0052377B"/>
    <w:rsid w:val="00553598"/>
    <w:rsid w:val="00585B25"/>
    <w:rsid w:val="005926A0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D0588"/>
    <w:rsid w:val="00763B26"/>
    <w:rsid w:val="0078685F"/>
    <w:rsid w:val="00795CAB"/>
    <w:rsid w:val="007F5B68"/>
    <w:rsid w:val="00816523"/>
    <w:rsid w:val="00822843"/>
    <w:rsid w:val="00827106"/>
    <w:rsid w:val="00827166"/>
    <w:rsid w:val="0083226D"/>
    <w:rsid w:val="008A1138"/>
    <w:rsid w:val="008A19AD"/>
    <w:rsid w:val="008C1037"/>
    <w:rsid w:val="00910FCE"/>
    <w:rsid w:val="00953393"/>
    <w:rsid w:val="00954E05"/>
    <w:rsid w:val="00961CA2"/>
    <w:rsid w:val="0097425E"/>
    <w:rsid w:val="009C76C8"/>
    <w:rsid w:val="009D40D5"/>
    <w:rsid w:val="00A068A9"/>
    <w:rsid w:val="00A12831"/>
    <w:rsid w:val="00A16977"/>
    <w:rsid w:val="00A219FE"/>
    <w:rsid w:val="00A351C3"/>
    <w:rsid w:val="00A66026"/>
    <w:rsid w:val="00A76848"/>
    <w:rsid w:val="00AA37E2"/>
    <w:rsid w:val="00B1424C"/>
    <w:rsid w:val="00B15B0B"/>
    <w:rsid w:val="00B214C0"/>
    <w:rsid w:val="00B4302F"/>
    <w:rsid w:val="00B73AB3"/>
    <w:rsid w:val="00B87CF8"/>
    <w:rsid w:val="00B91915"/>
    <w:rsid w:val="00C1479B"/>
    <w:rsid w:val="00C22B28"/>
    <w:rsid w:val="00C40024"/>
    <w:rsid w:val="00C7313C"/>
    <w:rsid w:val="00C95454"/>
    <w:rsid w:val="00CB508C"/>
    <w:rsid w:val="00CC3700"/>
    <w:rsid w:val="00D5199A"/>
    <w:rsid w:val="00D535B6"/>
    <w:rsid w:val="00D95D73"/>
    <w:rsid w:val="00DB547F"/>
    <w:rsid w:val="00DC31C7"/>
    <w:rsid w:val="00DE7E5D"/>
    <w:rsid w:val="00E25944"/>
    <w:rsid w:val="00E5634E"/>
    <w:rsid w:val="00E871CC"/>
    <w:rsid w:val="00EA4A85"/>
    <w:rsid w:val="00EB7A02"/>
    <w:rsid w:val="00EC372D"/>
    <w:rsid w:val="00ED1713"/>
    <w:rsid w:val="00EE69C4"/>
    <w:rsid w:val="00F013DC"/>
    <w:rsid w:val="00F21DE9"/>
    <w:rsid w:val="00F51E32"/>
    <w:rsid w:val="00FB5423"/>
    <w:rsid w:val="00FC12A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31</cp:revision>
  <dcterms:created xsi:type="dcterms:W3CDTF">2023-08-24T05:22:00Z</dcterms:created>
  <dcterms:modified xsi:type="dcterms:W3CDTF">2024-08-23T06:55:00Z</dcterms:modified>
</cp:coreProperties>
</file>